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98" w:rsidRDefault="000C4098" w:rsidP="000C409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>
        <w:rPr>
          <w:rFonts w:ascii="Arial" w:hAnsi="Arial" w:cs="Arial"/>
          <w:b/>
          <w:bCs/>
          <w:sz w:val="24"/>
        </w:rPr>
        <w:tab/>
        <w:t>S2-16</w:t>
      </w:r>
      <w:ins w:id="0" w:author="Patrice Hédé 2 " w:date="2016-11-15T21:40:00Z">
        <w:r w:rsidR="00DB45D4">
          <w:rPr>
            <w:rFonts w:ascii="Arial" w:hAnsi="Arial" w:cs="Arial"/>
            <w:b/>
            <w:bCs/>
            <w:sz w:val="24"/>
          </w:rPr>
          <w:t>7071</w:t>
        </w:r>
      </w:ins>
      <w:bookmarkStart w:id="1" w:name="_GoBack"/>
      <w:bookmarkEnd w:id="1"/>
    </w:p>
    <w:p w:rsidR="000C4098" w:rsidRDefault="000C4098" w:rsidP="000C40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033A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ins w:id="2" w:author="Patrice Hédé 2 " w:date="2016-11-15T21:40:00Z">
        <w:r w:rsidR="00DB45D4">
          <w:rPr>
            <w:rFonts w:ascii="Arial" w:hAnsi="Arial" w:cs="Arial"/>
            <w:b/>
            <w:bCs/>
            <w:color w:val="0000FF"/>
          </w:rPr>
          <w:t>6718</w:t>
        </w:r>
      </w:ins>
      <w:r w:rsidRPr="001E3906">
        <w:rPr>
          <w:rFonts w:ascii="Arial" w:hAnsi="Arial" w:cs="Arial"/>
          <w:b/>
          <w:bCs/>
          <w:color w:val="0000FF"/>
        </w:rPr>
        <w:t>)</w:t>
      </w:r>
    </w:p>
    <w:p w:rsidR="00440983" w:rsidRPr="00130B5E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130B5E">
        <w:rPr>
          <w:rFonts w:ascii="Arial" w:hAnsi="Arial" w:cs="Arial"/>
          <w:b/>
          <w:color w:val="auto"/>
        </w:rPr>
        <w:t>Source:</w:t>
      </w:r>
      <w:r w:rsidRPr="00130B5E">
        <w:rPr>
          <w:rFonts w:ascii="Arial" w:hAnsi="Arial" w:cs="Arial"/>
          <w:b/>
          <w:color w:val="auto"/>
        </w:rPr>
        <w:tab/>
      </w:r>
      <w:r w:rsidR="000F6754" w:rsidRPr="00130B5E">
        <w:rPr>
          <w:rFonts w:ascii="Arial" w:hAnsi="Arial" w:cs="Arial"/>
          <w:b/>
          <w:color w:val="auto"/>
        </w:rPr>
        <w:t>Huawei</w:t>
      </w:r>
      <w:r w:rsidR="00A41E73">
        <w:rPr>
          <w:rFonts w:ascii="Arial" w:hAnsi="Arial" w:cs="Arial"/>
          <w:b/>
          <w:color w:val="auto"/>
        </w:rPr>
        <w:t xml:space="preserve">, </w:t>
      </w:r>
      <w:proofErr w:type="spellStart"/>
      <w:r w:rsidR="00A41E73">
        <w:rPr>
          <w:rFonts w:ascii="Arial" w:hAnsi="Arial" w:cs="Arial"/>
          <w:b/>
          <w:color w:val="auto"/>
        </w:rPr>
        <w:t>Hi</w:t>
      </w:r>
      <w:r w:rsidR="0091077A">
        <w:rPr>
          <w:rFonts w:ascii="Arial" w:hAnsi="Arial" w:cs="Arial"/>
          <w:b/>
          <w:color w:val="auto"/>
        </w:rPr>
        <w:t>S</w:t>
      </w:r>
      <w:r w:rsidR="00A41E73">
        <w:rPr>
          <w:rFonts w:ascii="Arial" w:hAnsi="Arial" w:cs="Arial"/>
          <w:b/>
          <w:color w:val="auto"/>
        </w:rPr>
        <w:t>ilicon</w:t>
      </w:r>
      <w:proofErr w:type="spellEnd"/>
    </w:p>
    <w:p w:rsidR="00440983" w:rsidRPr="00130B5E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130B5E">
        <w:rPr>
          <w:rFonts w:ascii="Arial" w:hAnsi="Arial" w:cs="Arial"/>
          <w:b/>
          <w:color w:val="auto"/>
        </w:rPr>
        <w:t>Title:</w:t>
      </w:r>
      <w:r w:rsidRPr="00130B5E">
        <w:rPr>
          <w:rFonts w:ascii="Arial" w:hAnsi="Arial" w:cs="Arial"/>
          <w:b/>
          <w:color w:val="auto"/>
        </w:rPr>
        <w:tab/>
      </w:r>
      <w:r w:rsidR="003568D8">
        <w:rPr>
          <w:rFonts w:ascii="Arial" w:hAnsi="Arial" w:cs="Arial"/>
          <w:b/>
          <w:color w:val="auto"/>
        </w:rPr>
        <w:t>E</w:t>
      </w:r>
      <w:r w:rsidR="003568D8" w:rsidRPr="003568D8">
        <w:rPr>
          <w:rFonts w:ascii="Arial" w:hAnsi="Arial" w:cs="Arial"/>
          <w:b/>
          <w:color w:val="auto"/>
        </w:rPr>
        <w:t>valuation for Solution 6.5.5 and additional interim agreements for Key Issue #6</w:t>
      </w:r>
    </w:p>
    <w:p w:rsidR="00440983" w:rsidRPr="00130B5E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130B5E">
        <w:rPr>
          <w:rFonts w:ascii="Arial" w:hAnsi="Arial" w:cs="Arial"/>
          <w:b/>
          <w:color w:val="auto"/>
        </w:rPr>
        <w:t>Document for:</w:t>
      </w:r>
      <w:r w:rsidRPr="00130B5E">
        <w:rPr>
          <w:rFonts w:ascii="Arial" w:hAnsi="Arial" w:cs="Arial"/>
          <w:b/>
          <w:color w:val="auto"/>
        </w:rPr>
        <w:tab/>
        <w:t xml:space="preserve">Approval </w:t>
      </w:r>
    </w:p>
    <w:p w:rsidR="00440983" w:rsidRPr="00130B5E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130B5E">
        <w:rPr>
          <w:rFonts w:ascii="Arial" w:hAnsi="Arial" w:cs="Arial"/>
          <w:b/>
          <w:color w:val="auto"/>
        </w:rPr>
        <w:t>Agenda Item:</w:t>
      </w:r>
      <w:r w:rsidRPr="00130B5E">
        <w:rPr>
          <w:rFonts w:ascii="Arial" w:hAnsi="Arial" w:cs="Arial"/>
          <w:b/>
          <w:color w:val="auto"/>
        </w:rPr>
        <w:tab/>
      </w:r>
      <w:r w:rsidR="00621B85" w:rsidRPr="00130B5E">
        <w:rPr>
          <w:rFonts w:ascii="Arial" w:hAnsi="Arial" w:cs="Arial"/>
          <w:b/>
          <w:color w:val="auto"/>
        </w:rPr>
        <w:t>6.10.</w:t>
      </w:r>
      <w:r w:rsidR="00F87F2D">
        <w:rPr>
          <w:rFonts w:ascii="Arial" w:hAnsi="Arial" w:cs="Arial"/>
          <w:b/>
          <w:color w:val="auto"/>
        </w:rPr>
        <w:t>6</w:t>
      </w:r>
    </w:p>
    <w:p w:rsidR="00440983" w:rsidRPr="00130B5E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130B5E">
        <w:rPr>
          <w:rFonts w:ascii="Arial" w:hAnsi="Arial" w:cs="Arial"/>
          <w:b/>
          <w:color w:val="auto"/>
        </w:rPr>
        <w:t>Work Item / Release:</w:t>
      </w:r>
      <w:r w:rsidRPr="00130B5E">
        <w:rPr>
          <w:rFonts w:ascii="Arial" w:hAnsi="Arial" w:cs="Arial"/>
          <w:b/>
          <w:color w:val="auto"/>
        </w:rPr>
        <w:tab/>
      </w:r>
      <w:proofErr w:type="spellStart"/>
      <w:r w:rsidR="00621B85" w:rsidRPr="00130B5E">
        <w:rPr>
          <w:rFonts w:ascii="Arial" w:hAnsi="Arial" w:cs="Arial"/>
          <w:b/>
          <w:color w:val="auto"/>
        </w:rPr>
        <w:t>FS_NexGen</w:t>
      </w:r>
      <w:proofErr w:type="spellEnd"/>
      <w:r w:rsidR="00621B85" w:rsidRPr="00130B5E">
        <w:rPr>
          <w:rFonts w:ascii="Arial" w:hAnsi="Arial" w:cs="Arial"/>
          <w:b/>
          <w:color w:val="auto"/>
        </w:rPr>
        <w:t>/Rel-14</w:t>
      </w:r>
    </w:p>
    <w:p w:rsidR="00E32E16" w:rsidRPr="000C4098" w:rsidRDefault="00440983" w:rsidP="000C4098">
      <w:pPr>
        <w:rPr>
          <w:rFonts w:ascii="Arial" w:hAnsi="Arial" w:cs="Arial"/>
          <w:i/>
          <w:color w:val="auto"/>
        </w:rPr>
      </w:pPr>
      <w:r w:rsidRPr="00130B5E">
        <w:rPr>
          <w:rFonts w:ascii="Arial" w:hAnsi="Arial" w:cs="Arial"/>
          <w:i/>
          <w:color w:val="auto"/>
        </w:rPr>
        <w:t>Abstract of the contribution:</w:t>
      </w:r>
      <w:r w:rsidR="0017224F" w:rsidRPr="00130B5E">
        <w:rPr>
          <w:rFonts w:ascii="Arial" w:hAnsi="Arial" w:cs="Arial"/>
          <w:i/>
          <w:color w:val="auto"/>
        </w:rPr>
        <w:t xml:space="preserve"> </w:t>
      </w:r>
      <w:r w:rsidR="0063485E">
        <w:rPr>
          <w:rFonts w:ascii="Arial" w:hAnsi="Arial" w:cs="Arial"/>
          <w:i/>
          <w:color w:val="auto"/>
        </w:rPr>
        <w:t>P</w:t>
      </w:r>
      <w:r w:rsidR="0017224F" w:rsidRPr="00130B5E">
        <w:rPr>
          <w:rFonts w:ascii="Arial" w:hAnsi="Arial" w:cs="Arial"/>
          <w:i/>
          <w:color w:val="auto"/>
        </w:rPr>
        <w:t>ropose</w:t>
      </w:r>
      <w:r w:rsidR="001A5D9C">
        <w:rPr>
          <w:rFonts w:ascii="Arial" w:hAnsi="Arial" w:cs="Arial"/>
          <w:i/>
          <w:color w:val="auto"/>
        </w:rPr>
        <w:t xml:space="preserve"> </w:t>
      </w:r>
      <w:r w:rsidR="00F87F2D">
        <w:rPr>
          <w:rFonts w:ascii="Arial" w:hAnsi="Arial" w:cs="Arial"/>
          <w:i/>
          <w:color w:val="auto"/>
        </w:rPr>
        <w:t>e</w:t>
      </w:r>
      <w:r w:rsidR="00F87F2D" w:rsidRPr="00F87F2D">
        <w:rPr>
          <w:rFonts w:ascii="Arial" w:hAnsi="Arial" w:cs="Arial"/>
          <w:i/>
          <w:color w:val="auto"/>
        </w:rPr>
        <w:t>valu</w:t>
      </w:r>
      <w:r w:rsidR="00F87F2D">
        <w:rPr>
          <w:rFonts w:ascii="Arial" w:hAnsi="Arial" w:cs="Arial"/>
          <w:i/>
          <w:color w:val="auto"/>
        </w:rPr>
        <w:t>a</w:t>
      </w:r>
      <w:r w:rsidR="00F87F2D" w:rsidRPr="00F87F2D">
        <w:rPr>
          <w:rFonts w:ascii="Arial" w:hAnsi="Arial" w:cs="Arial"/>
          <w:i/>
          <w:color w:val="auto"/>
        </w:rPr>
        <w:t>tion for Solution 6.5.5</w:t>
      </w:r>
      <w:r w:rsidR="00656B8C">
        <w:rPr>
          <w:rFonts w:ascii="Arial" w:hAnsi="Arial" w:cs="Arial"/>
          <w:i/>
          <w:color w:val="auto"/>
        </w:rPr>
        <w:t xml:space="preserve"> and </w:t>
      </w:r>
      <w:r w:rsidR="00FD491F">
        <w:rPr>
          <w:rFonts w:ascii="Arial" w:hAnsi="Arial" w:cs="Arial"/>
          <w:i/>
          <w:color w:val="auto"/>
        </w:rPr>
        <w:t xml:space="preserve">additional </w:t>
      </w:r>
      <w:r w:rsidR="00656B8C">
        <w:rPr>
          <w:rFonts w:ascii="Arial" w:hAnsi="Arial" w:cs="Arial"/>
          <w:i/>
          <w:color w:val="auto"/>
        </w:rPr>
        <w:t>interim agreements for Key Issue #6</w:t>
      </w:r>
      <w:r w:rsidR="00E43B06">
        <w:rPr>
          <w:rFonts w:ascii="Arial" w:hAnsi="Arial" w:cs="Arial"/>
          <w:i/>
          <w:color w:val="auto"/>
        </w:rPr>
        <w:t>.</w:t>
      </w:r>
    </w:p>
    <w:p w:rsidR="00A403E0" w:rsidRPr="00130B5E" w:rsidRDefault="00A403E0" w:rsidP="006D6977">
      <w:pPr>
        <w:pStyle w:val="Heading1"/>
        <w:numPr>
          <w:ilvl w:val="0"/>
          <w:numId w:val="25"/>
        </w:numPr>
        <w:rPr>
          <w:lang w:eastAsia="zh-CN"/>
        </w:rPr>
      </w:pPr>
      <w:r w:rsidRPr="00130B5E">
        <w:rPr>
          <w:lang w:eastAsia="zh-CN"/>
        </w:rPr>
        <w:t>Proposal</w:t>
      </w:r>
    </w:p>
    <w:p w:rsidR="00A403E0" w:rsidRDefault="00A403E0" w:rsidP="005808B2">
      <w:pPr>
        <w:rPr>
          <w:lang w:eastAsia="zh-CN"/>
        </w:rPr>
      </w:pPr>
      <w:r w:rsidRPr="00042B4E">
        <w:rPr>
          <w:lang w:eastAsia="zh-CN"/>
        </w:rPr>
        <w:t xml:space="preserve">It </w:t>
      </w:r>
      <w:proofErr w:type="gramStart"/>
      <w:r w:rsidRPr="00042B4E">
        <w:rPr>
          <w:lang w:eastAsia="zh-CN"/>
        </w:rPr>
        <w:t>is proposed</w:t>
      </w:r>
      <w:proofErr w:type="gramEnd"/>
      <w:r w:rsidRPr="00042B4E">
        <w:rPr>
          <w:lang w:eastAsia="zh-CN"/>
        </w:rPr>
        <w:t xml:space="preserve"> to </w:t>
      </w:r>
      <w:r w:rsidR="005808B2">
        <w:rPr>
          <w:lang w:eastAsia="zh-CN"/>
        </w:rPr>
        <w:t>update</w:t>
      </w:r>
      <w:r w:rsidRPr="00042B4E">
        <w:rPr>
          <w:lang w:eastAsia="zh-CN"/>
        </w:rPr>
        <w:t xml:space="preserve"> TR 23.799 </w:t>
      </w:r>
      <w:r w:rsidR="005808B2">
        <w:rPr>
          <w:lang w:eastAsia="zh-CN"/>
        </w:rPr>
        <w:t>as follows</w:t>
      </w:r>
      <w:r w:rsidRPr="00042B4E">
        <w:rPr>
          <w:lang w:eastAsia="zh-CN"/>
        </w:rPr>
        <w:t>.</w:t>
      </w:r>
    </w:p>
    <w:p w:rsidR="0023210B" w:rsidRPr="00130B5E" w:rsidRDefault="0023210B" w:rsidP="00232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auto"/>
          <w:sz w:val="28"/>
          <w:szCs w:val="28"/>
          <w:lang w:val="en-US" w:eastAsia="zh-CN"/>
        </w:rPr>
      </w:pPr>
      <w:bookmarkStart w:id="3" w:name="_Toc449517736"/>
      <w:r w:rsidRPr="00130B5E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5808B2">
        <w:rPr>
          <w:rFonts w:ascii="Arial" w:hAnsi="Arial" w:cs="Arial"/>
          <w:color w:val="auto"/>
          <w:sz w:val="28"/>
          <w:szCs w:val="28"/>
          <w:lang w:val="en-US" w:eastAsia="zh-CN"/>
        </w:rPr>
        <w:t>Start of</w:t>
      </w:r>
      <w:r w:rsidRPr="00130B5E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B776FC">
        <w:rPr>
          <w:rFonts w:ascii="Arial" w:hAnsi="Arial" w:cs="Arial"/>
          <w:color w:val="auto"/>
          <w:sz w:val="28"/>
          <w:szCs w:val="28"/>
          <w:lang w:val="en-US"/>
        </w:rPr>
        <w:t xml:space="preserve">1st </w:t>
      </w:r>
      <w:r w:rsidR="005808B2">
        <w:rPr>
          <w:rFonts w:ascii="Arial" w:hAnsi="Arial" w:cs="Arial"/>
          <w:color w:val="auto"/>
          <w:sz w:val="28"/>
          <w:szCs w:val="28"/>
          <w:lang w:val="en-US"/>
        </w:rPr>
        <w:t>C</w:t>
      </w:r>
      <w:r w:rsidRPr="00130B5E">
        <w:rPr>
          <w:rFonts w:ascii="Arial" w:hAnsi="Arial" w:cs="Arial"/>
          <w:color w:val="auto"/>
          <w:sz w:val="28"/>
          <w:szCs w:val="28"/>
          <w:lang w:val="en-US"/>
        </w:rPr>
        <w:t>hange</w:t>
      </w:r>
      <w:r w:rsidR="005808B2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color w:val="auto"/>
          <w:sz w:val="28"/>
          <w:szCs w:val="28"/>
          <w:lang w:val="en-US"/>
        </w:rPr>
        <w:t>* * *</w:t>
      </w:r>
    </w:p>
    <w:p w:rsidR="00413C69" w:rsidRPr="0095125B" w:rsidRDefault="00413C69" w:rsidP="00413C69">
      <w:pPr>
        <w:pStyle w:val="Heading4"/>
      </w:pPr>
      <w:bookmarkStart w:id="4" w:name="_Toc461865253"/>
      <w:bookmarkEnd w:id="3"/>
      <w:r w:rsidRPr="0095125B">
        <w:t>6.</w:t>
      </w:r>
      <w:r>
        <w:rPr>
          <w:rFonts w:hint="eastAsia"/>
          <w:lang w:eastAsia="zh-CN"/>
        </w:rPr>
        <w:t>5</w:t>
      </w:r>
      <w:r w:rsidRPr="0095125B">
        <w:t>.</w:t>
      </w:r>
      <w:r>
        <w:rPr>
          <w:rFonts w:hint="eastAsia"/>
          <w:lang w:eastAsia="zh-CN"/>
        </w:rPr>
        <w:t>5</w:t>
      </w:r>
      <w:r w:rsidRPr="0095125B">
        <w:t>.3</w:t>
      </w:r>
      <w:r w:rsidRPr="0095125B">
        <w:tab/>
        <w:t>Solution evaluation</w:t>
      </w:r>
      <w:bookmarkEnd w:id="4"/>
      <w:r w:rsidRPr="0095125B">
        <w:t xml:space="preserve"> </w:t>
      </w:r>
    </w:p>
    <w:p w:rsidR="000C4098" w:rsidDel="00E42E83" w:rsidRDefault="000C4098" w:rsidP="000C4098">
      <w:pPr>
        <w:pStyle w:val="EditorsNote"/>
        <w:rPr>
          <w:del w:id="5" w:author="Patrice Hédé" w:date="2016-11-08T14:46:00Z"/>
        </w:rPr>
      </w:pPr>
      <w:del w:id="6" w:author="Patrice Hédé" w:date="2016-11-08T14:46:00Z">
        <w:r w:rsidDel="00E42E83">
          <w:delText>Editor's note: This clause will contain evaluation on the system impacts, e.g., UE, access network and non-access network.</w:delText>
        </w:r>
      </w:del>
    </w:p>
    <w:p w:rsidR="00E42E83" w:rsidRDefault="00E42E83" w:rsidP="00E42E83">
      <w:pPr>
        <w:rPr>
          <w:ins w:id="7" w:author="Patrice Hédé" w:date="2016-11-08T14:48:00Z"/>
        </w:rPr>
      </w:pPr>
      <w:ins w:id="8" w:author="Patrice Hédé" w:date="2016-11-08T14:48:00Z">
        <w:r>
          <w:t>Solution 6.5.5 provides a solution for mobile network operators to establish an efficient end-to-end user plane (UP) connection between UE and external application s</w:t>
        </w:r>
      </w:ins>
      <w:ins w:id="9" w:author="Patrice Hédé 2 " w:date="2016-11-15T23:35:00Z">
        <w:r w:rsidR="003629D3">
          <w:t>erver</w:t>
        </w:r>
      </w:ins>
      <w:ins w:id="10" w:author="Patrice Hédé" w:date="2016-11-08T14:48:00Z">
        <w:r>
          <w:t xml:space="preserve"> (AS), where AS can be operated by the same mobile network operator or a third party service provider. A</w:t>
        </w:r>
      </w:ins>
      <w:ins w:id="11" w:author="Patrice Hédé 2 " w:date="2016-11-15T23:38:00Z">
        <w:r w:rsidR="003629D3">
          <w:t xml:space="preserve">pplication </w:t>
        </w:r>
      </w:ins>
      <w:ins w:id="12" w:author="Patrice Hédé" w:date="2016-11-08T14:48:00Z">
        <w:r>
          <w:t>S</w:t>
        </w:r>
      </w:ins>
      <w:ins w:id="13" w:author="Patrice Hédé 2 " w:date="2016-11-15T23:36:00Z">
        <w:r w:rsidR="003629D3">
          <w:t>e</w:t>
        </w:r>
      </w:ins>
      <w:ins w:id="14" w:author="Patrice Hédé 2 " w:date="2016-11-15T23:38:00Z">
        <w:r w:rsidR="003629D3">
          <w:t>rver</w:t>
        </w:r>
      </w:ins>
      <w:ins w:id="15" w:author="Patrice Hédé 2 " w:date="2016-11-15T23:36:00Z">
        <w:r w:rsidR="003629D3">
          <w:t>s</w:t>
        </w:r>
      </w:ins>
      <w:ins w:id="16" w:author="Patrice Hédé" w:date="2016-11-08T14:48:00Z">
        <w:r>
          <w:t xml:space="preserve"> can provide different types of services, including content distribution network (CDN) for video streaming and online shopping, and </w:t>
        </w:r>
        <w:proofErr w:type="spellStart"/>
        <w:r>
          <w:t>IoT</w:t>
        </w:r>
        <w:proofErr w:type="spellEnd"/>
        <w:r>
          <w:t xml:space="preserve"> applications, etc. The UP path selection can be initiated by CP SM function for e.g. UP-GW load balancing or user mobility, taking the AS location and maybe other information received from the AS </w:t>
        </w:r>
      </w:ins>
      <w:ins w:id="17" w:author="Patrice Hédé 2 " w:date="2016-11-15T23:38:00Z">
        <w:r w:rsidR="003629D3">
          <w:t>c</w:t>
        </w:r>
      </w:ins>
      <w:ins w:id="18" w:author="Patrice Hédé" w:date="2016-11-08T14:48:00Z">
        <w:r>
          <w:t>ontroller into account.</w:t>
        </w:r>
      </w:ins>
    </w:p>
    <w:p w:rsidR="00E42E83" w:rsidRDefault="00E42E83" w:rsidP="00E42E83">
      <w:pPr>
        <w:pStyle w:val="B1"/>
        <w:rPr>
          <w:ins w:id="19" w:author="Patrice Hédé" w:date="2016-11-08T14:48:00Z"/>
        </w:rPr>
      </w:pPr>
      <w:ins w:id="20" w:author="Patrice Hédé" w:date="2016-11-08T14:49:00Z">
        <w:r>
          <w:t>-</w:t>
        </w:r>
      </w:ins>
      <w:ins w:id="21" w:author="Patrice Hédé" w:date="2016-11-08T14:48:00Z">
        <w:r>
          <w:tab/>
          <w:t>The solution 6.5.5 allows the external AS controller to provide additional information to CP functions, e.g. application location</w:t>
        </w:r>
      </w:ins>
      <w:ins w:id="22" w:author="Patrice Hédé 2 " w:date="2016-11-15T23:36:00Z">
        <w:r w:rsidR="003629D3">
          <w:t xml:space="preserve"> or potential </w:t>
        </w:r>
      </w:ins>
      <w:ins w:id="23" w:author="Patrice Hédé 2 " w:date="2016-11-15T23:37:00Z">
        <w:r w:rsidR="003629D3">
          <w:t>application</w:t>
        </w:r>
      </w:ins>
      <w:ins w:id="24" w:author="Patrice Hédé 2 " w:date="2016-11-15T23:36:00Z">
        <w:r w:rsidR="003629D3">
          <w:t xml:space="preserve"> locations</w:t>
        </w:r>
      </w:ins>
      <w:ins w:id="25" w:author="Patrice Hédé" w:date="2016-11-08T14:48:00Z">
        <w:r>
          <w:t>, SSC indicator, etc., to ensure efficient end-to-end UP path.</w:t>
        </w:r>
      </w:ins>
    </w:p>
    <w:p w:rsidR="00E42E83" w:rsidRDefault="00E42E83" w:rsidP="00E42E83">
      <w:pPr>
        <w:pStyle w:val="B1"/>
        <w:rPr>
          <w:ins w:id="26" w:author="Patrice Hédé" w:date="2016-11-08T14:48:00Z"/>
        </w:rPr>
      </w:pPr>
      <w:ins w:id="27" w:author="Patrice Hédé" w:date="2016-11-08T14:49:00Z">
        <w:r>
          <w:t>-</w:t>
        </w:r>
      </w:ins>
      <w:ins w:id="28" w:author="Patrice Hédé" w:date="2016-11-08T14:48:00Z">
        <w:r>
          <w:tab/>
          <w:t>The solution 6.5.5 allows the CP to perform UP path (re)selection with taking the information provided by the external AS controller into account to ensure timely UP path (re)selection.</w:t>
        </w:r>
      </w:ins>
    </w:p>
    <w:p w:rsidR="000C4098" w:rsidRDefault="00E42E83" w:rsidP="00E42E83">
      <w:pPr>
        <w:pStyle w:val="B1"/>
      </w:pPr>
      <w:ins w:id="29" w:author="Patrice Hédé" w:date="2016-11-08T14:49:00Z">
        <w:r>
          <w:t>-</w:t>
        </w:r>
      </w:ins>
      <w:ins w:id="30" w:author="Patrice Hédé" w:date="2016-11-08T14:48:00Z">
        <w:r>
          <w:tab/>
          <w:t>The solution 6.5.5 allows the CP to notify the external AS controller about UP path (re)selection to facilitate AS (re)location and ensure end-to-end UP path efficiency.</w:t>
        </w:r>
      </w:ins>
    </w:p>
    <w:p w:rsidR="00A403E0" w:rsidRPr="007E3D31" w:rsidRDefault="00B776FC" w:rsidP="007E3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auto"/>
          <w:sz w:val="28"/>
          <w:szCs w:val="28"/>
          <w:lang w:val="en-US" w:eastAsia="zh-CN"/>
        </w:rPr>
      </w:pPr>
      <w:r w:rsidRPr="00130B5E">
        <w:rPr>
          <w:rFonts w:ascii="Arial" w:hAnsi="Arial" w:cs="Arial"/>
          <w:color w:val="auto"/>
          <w:sz w:val="28"/>
          <w:szCs w:val="28"/>
          <w:lang w:val="en-US"/>
        </w:rPr>
        <w:t>* * *</w:t>
      </w:r>
      <w:r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color w:val="auto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auto"/>
          <w:sz w:val="28"/>
          <w:szCs w:val="28"/>
          <w:lang w:val="en-US" w:eastAsia="zh-CN"/>
        </w:rPr>
        <w:t>1st C</w:t>
      </w:r>
      <w:r w:rsidRPr="00130B5E">
        <w:rPr>
          <w:rFonts w:ascii="Arial" w:hAnsi="Arial" w:cs="Arial"/>
          <w:color w:val="auto"/>
          <w:sz w:val="28"/>
          <w:szCs w:val="28"/>
          <w:lang w:val="en-US"/>
        </w:rPr>
        <w:t>hange</w:t>
      </w:r>
      <w:r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color w:val="auto"/>
          <w:sz w:val="28"/>
          <w:szCs w:val="28"/>
          <w:lang w:val="en-US"/>
        </w:rPr>
        <w:t>* * *</w:t>
      </w:r>
    </w:p>
    <w:sectPr w:rsidR="00A403E0" w:rsidRPr="007E3D31" w:rsidSect="00006F7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671" w:rsidRDefault="00274671">
      <w:r>
        <w:separator/>
      </w:r>
    </w:p>
    <w:p w:rsidR="00274671" w:rsidRDefault="00274671"/>
  </w:endnote>
  <w:endnote w:type="continuationSeparator" w:id="0">
    <w:p w:rsidR="00274671" w:rsidRDefault="00274671">
      <w:r>
        <w:continuationSeparator/>
      </w:r>
    </w:p>
    <w:p w:rsidR="00274671" w:rsidRDefault="0027467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D2" w:rsidRDefault="008459D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459D2" w:rsidRDefault="008459D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459D2" w:rsidRDefault="008459D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671" w:rsidRDefault="00274671">
      <w:r>
        <w:separator/>
      </w:r>
    </w:p>
    <w:p w:rsidR="00274671" w:rsidRDefault="00274671"/>
  </w:footnote>
  <w:footnote w:type="continuationSeparator" w:id="0">
    <w:p w:rsidR="00274671" w:rsidRDefault="00274671">
      <w:r>
        <w:continuationSeparator/>
      </w:r>
    </w:p>
    <w:p w:rsidR="00274671" w:rsidRDefault="0027467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D2" w:rsidRDefault="008459D2"/>
  <w:p w:rsidR="008459D2" w:rsidRDefault="008459D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9D2" w:rsidRPr="000359CE" w:rsidRDefault="008459D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359C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359C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359CE">
      <w:rPr>
        <w:rFonts w:ascii="Arial" w:hAnsi="Arial" w:cs="Arial"/>
        <w:b/>
        <w:bCs/>
        <w:sz w:val="18"/>
        <w:lang w:val="fr-FR"/>
      </w:rPr>
      <w:t xml:space="preserve"> Document</w:t>
    </w:r>
  </w:p>
  <w:p w:rsidR="008459D2" w:rsidRPr="000359CE" w:rsidRDefault="008459D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359CE">
      <w:rPr>
        <w:rFonts w:ascii="Arial" w:hAnsi="Arial" w:cs="Arial"/>
        <w:b/>
        <w:bCs/>
        <w:sz w:val="18"/>
        <w:lang w:val="fr-FR"/>
      </w:rPr>
      <w:t xml:space="preserve">Page </w:t>
    </w:r>
    <w:r w:rsidR="00E71096">
      <w:rPr>
        <w:rFonts w:ascii="Arial" w:hAnsi="Arial" w:cs="Arial"/>
        <w:b/>
        <w:bCs/>
        <w:sz w:val="18"/>
      </w:rPr>
      <w:fldChar w:fldCharType="begin"/>
    </w:r>
    <w:r w:rsidRPr="000359CE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71096">
      <w:rPr>
        <w:rFonts w:ascii="Arial" w:hAnsi="Arial" w:cs="Arial"/>
        <w:b/>
        <w:bCs/>
        <w:sz w:val="18"/>
      </w:rPr>
      <w:fldChar w:fldCharType="separate"/>
    </w:r>
    <w:r w:rsidR="003629D3">
      <w:rPr>
        <w:rFonts w:ascii="Arial" w:hAnsi="Arial" w:cs="Arial"/>
        <w:b/>
        <w:bCs/>
        <w:noProof/>
        <w:sz w:val="18"/>
        <w:lang w:val="fr-FR"/>
      </w:rPr>
      <w:t>1</w:t>
    </w:r>
    <w:r w:rsidR="00E71096">
      <w:rPr>
        <w:rFonts w:ascii="Arial" w:hAnsi="Arial" w:cs="Arial"/>
        <w:b/>
        <w:bCs/>
        <w:sz w:val="18"/>
      </w:rPr>
      <w:fldChar w:fldCharType="end"/>
    </w:r>
  </w:p>
  <w:p w:rsidR="008459D2" w:rsidRPr="000359CE" w:rsidRDefault="008459D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8164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2076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C4DE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F6A4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DAC0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6A0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C6EF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9E14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D2E7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30A9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F45BFC"/>
    <w:multiLevelType w:val="hybridMultilevel"/>
    <w:tmpl w:val="15B884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8F3794A"/>
    <w:multiLevelType w:val="hybridMultilevel"/>
    <w:tmpl w:val="D9869A68"/>
    <w:lvl w:ilvl="0" w:tplc="04090009">
      <w:start w:val="1"/>
      <w:numFmt w:val="bullet"/>
      <w:lvlText w:val="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4">
    <w:nsid w:val="0A465EA7"/>
    <w:multiLevelType w:val="hybridMultilevel"/>
    <w:tmpl w:val="4F143A12"/>
    <w:lvl w:ilvl="0" w:tplc="AF20D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DB47723"/>
    <w:multiLevelType w:val="hybridMultilevel"/>
    <w:tmpl w:val="13AAC102"/>
    <w:lvl w:ilvl="0" w:tplc="68620D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29210C6"/>
    <w:multiLevelType w:val="hybridMultilevel"/>
    <w:tmpl w:val="A408536C"/>
    <w:lvl w:ilvl="0" w:tplc="406CC88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51C605A"/>
    <w:multiLevelType w:val="hybridMultilevel"/>
    <w:tmpl w:val="5C245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9C07159"/>
    <w:multiLevelType w:val="hybridMultilevel"/>
    <w:tmpl w:val="72A81ED6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02F45F3"/>
    <w:multiLevelType w:val="hybridMultilevel"/>
    <w:tmpl w:val="9AC28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58E4B99"/>
    <w:multiLevelType w:val="hybridMultilevel"/>
    <w:tmpl w:val="BDFE4EA6"/>
    <w:lvl w:ilvl="0" w:tplc="04882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9117DD3"/>
    <w:multiLevelType w:val="hybridMultilevel"/>
    <w:tmpl w:val="A6A82EE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410B32"/>
    <w:multiLevelType w:val="hybridMultilevel"/>
    <w:tmpl w:val="796A4458"/>
    <w:lvl w:ilvl="0" w:tplc="13642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BD47CC"/>
    <w:multiLevelType w:val="hybridMultilevel"/>
    <w:tmpl w:val="5B4CFE94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9D11741"/>
    <w:multiLevelType w:val="hybridMultilevel"/>
    <w:tmpl w:val="9F2E59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0E40395"/>
    <w:multiLevelType w:val="hybridMultilevel"/>
    <w:tmpl w:val="1406A6D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2D62AC2"/>
    <w:multiLevelType w:val="hybridMultilevel"/>
    <w:tmpl w:val="9F2E59D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65B06907"/>
    <w:multiLevelType w:val="hybridMultilevel"/>
    <w:tmpl w:val="D900982A"/>
    <w:lvl w:ilvl="0" w:tplc="F3EE8D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A0048D6"/>
    <w:multiLevelType w:val="hybridMultilevel"/>
    <w:tmpl w:val="070E102C"/>
    <w:lvl w:ilvl="0" w:tplc="F91C5BEA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201D3D"/>
    <w:multiLevelType w:val="hybridMultilevel"/>
    <w:tmpl w:val="CB5874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EA29D2"/>
    <w:multiLevelType w:val="hybridMultilevel"/>
    <w:tmpl w:val="4DA4EDF2"/>
    <w:lvl w:ilvl="0" w:tplc="F36AD6A6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6"/>
  </w:num>
  <w:num w:numId="4">
    <w:abstractNumId w:val="11"/>
  </w:num>
  <w:num w:numId="5">
    <w:abstractNumId w:val="37"/>
  </w:num>
  <w:num w:numId="6">
    <w:abstractNumId w:val="19"/>
  </w:num>
  <w:num w:numId="7">
    <w:abstractNumId w:val="18"/>
  </w:num>
  <w:num w:numId="8">
    <w:abstractNumId w:val="30"/>
  </w:num>
  <w:num w:numId="9">
    <w:abstractNumId w:val="28"/>
  </w:num>
  <w:num w:numId="10">
    <w:abstractNumId w:val="21"/>
  </w:num>
  <w:num w:numId="11">
    <w:abstractNumId w:val="16"/>
  </w:num>
  <w:num w:numId="12">
    <w:abstractNumId w:val="41"/>
  </w:num>
  <w:num w:numId="13">
    <w:abstractNumId w:val="34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2"/>
  </w:num>
  <w:num w:numId="27">
    <w:abstractNumId w:val="23"/>
  </w:num>
  <w:num w:numId="28">
    <w:abstractNumId w:val="35"/>
  </w:num>
  <w:num w:numId="29">
    <w:abstractNumId w:val="13"/>
  </w:num>
  <w:num w:numId="30">
    <w:abstractNumId w:val="22"/>
  </w:num>
  <w:num w:numId="31">
    <w:abstractNumId w:val="31"/>
  </w:num>
  <w:num w:numId="32">
    <w:abstractNumId w:val="42"/>
  </w:num>
  <w:num w:numId="33">
    <w:abstractNumId w:val="29"/>
  </w:num>
  <w:num w:numId="34">
    <w:abstractNumId w:val="24"/>
  </w:num>
  <w:num w:numId="35">
    <w:abstractNumId w:val="39"/>
  </w:num>
  <w:num w:numId="36">
    <w:abstractNumId w:val="38"/>
  </w:num>
  <w:num w:numId="37">
    <w:abstractNumId w:val="25"/>
  </w:num>
  <w:num w:numId="38">
    <w:abstractNumId w:val="33"/>
  </w:num>
  <w:num w:numId="39">
    <w:abstractNumId w:val="15"/>
  </w:num>
  <w:num w:numId="40">
    <w:abstractNumId w:val="36"/>
  </w:num>
  <w:num w:numId="41">
    <w:abstractNumId w:val="17"/>
  </w:num>
  <w:num w:numId="42">
    <w:abstractNumId w:val="40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6F79"/>
    <w:rsid w:val="0001170F"/>
    <w:rsid w:val="00012C11"/>
    <w:rsid w:val="000141B9"/>
    <w:rsid w:val="000222BA"/>
    <w:rsid w:val="00030BBC"/>
    <w:rsid w:val="000359CE"/>
    <w:rsid w:val="00035BF6"/>
    <w:rsid w:val="00036D57"/>
    <w:rsid w:val="00042B4E"/>
    <w:rsid w:val="00046B4E"/>
    <w:rsid w:val="00053C82"/>
    <w:rsid w:val="00065759"/>
    <w:rsid w:val="0007284C"/>
    <w:rsid w:val="00076DED"/>
    <w:rsid w:val="000776BF"/>
    <w:rsid w:val="00077D47"/>
    <w:rsid w:val="000850FC"/>
    <w:rsid w:val="000A064E"/>
    <w:rsid w:val="000C1764"/>
    <w:rsid w:val="000C39DA"/>
    <w:rsid w:val="000C4098"/>
    <w:rsid w:val="000D2567"/>
    <w:rsid w:val="000E7622"/>
    <w:rsid w:val="000F041E"/>
    <w:rsid w:val="000F6754"/>
    <w:rsid w:val="000F71F6"/>
    <w:rsid w:val="00123920"/>
    <w:rsid w:val="00130B5E"/>
    <w:rsid w:val="00134078"/>
    <w:rsid w:val="00144031"/>
    <w:rsid w:val="00146D25"/>
    <w:rsid w:val="001546EB"/>
    <w:rsid w:val="00157BE9"/>
    <w:rsid w:val="001605D2"/>
    <w:rsid w:val="0016773A"/>
    <w:rsid w:val="0017224F"/>
    <w:rsid w:val="00187C46"/>
    <w:rsid w:val="001A5449"/>
    <w:rsid w:val="001A5D9C"/>
    <w:rsid w:val="001B6474"/>
    <w:rsid w:val="001B7334"/>
    <w:rsid w:val="001C0DB8"/>
    <w:rsid w:val="001C73E5"/>
    <w:rsid w:val="001E4C14"/>
    <w:rsid w:val="001F397F"/>
    <w:rsid w:val="001F5ECB"/>
    <w:rsid w:val="00216BE9"/>
    <w:rsid w:val="002271B7"/>
    <w:rsid w:val="0023210B"/>
    <w:rsid w:val="0023559C"/>
    <w:rsid w:val="00237707"/>
    <w:rsid w:val="00242DCB"/>
    <w:rsid w:val="002546F1"/>
    <w:rsid w:val="0026430B"/>
    <w:rsid w:val="00265123"/>
    <w:rsid w:val="00265772"/>
    <w:rsid w:val="00274671"/>
    <w:rsid w:val="0027468F"/>
    <w:rsid w:val="00274729"/>
    <w:rsid w:val="00287B7E"/>
    <w:rsid w:val="00287EF5"/>
    <w:rsid w:val="00292813"/>
    <w:rsid w:val="00294B70"/>
    <w:rsid w:val="002963E5"/>
    <w:rsid w:val="002A5A13"/>
    <w:rsid w:val="002A71F8"/>
    <w:rsid w:val="002C36C7"/>
    <w:rsid w:val="002C79C2"/>
    <w:rsid w:val="002D0297"/>
    <w:rsid w:val="002D7FE7"/>
    <w:rsid w:val="002E0DF4"/>
    <w:rsid w:val="002E7C6F"/>
    <w:rsid w:val="002F6AB0"/>
    <w:rsid w:val="002F7B31"/>
    <w:rsid w:val="0031240F"/>
    <w:rsid w:val="00324013"/>
    <w:rsid w:val="003251A7"/>
    <w:rsid w:val="00335FEC"/>
    <w:rsid w:val="00336EC2"/>
    <w:rsid w:val="00341160"/>
    <w:rsid w:val="003413B2"/>
    <w:rsid w:val="00345742"/>
    <w:rsid w:val="00351E89"/>
    <w:rsid w:val="003521FA"/>
    <w:rsid w:val="00353C43"/>
    <w:rsid w:val="003553E9"/>
    <w:rsid w:val="003568D8"/>
    <w:rsid w:val="003629D3"/>
    <w:rsid w:val="00367822"/>
    <w:rsid w:val="00390CFC"/>
    <w:rsid w:val="00393213"/>
    <w:rsid w:val="00393D0A"/>
    <w:rsid w:val="00395AFE"/>
    <w:rsid w:val="003A628D"/>
    <w:rsid w:val="003A7433"/>
    <w:rsid w:val="003B0672"/>
    <w:rsid w:val="003C44FA"/>
    <w:rsid w:val="003C6E93"/>
    <w:rsid w:val="003D05CC"/>
    <w:rsid w:val="003D2F7F"/>
    <w:rsid w:val="003D3DAC"/>
    <w:rsid w:val="003E2CF3"/>
    <w:rsid w:val="003F12D4"/>
    <w:rsid w:val="003F5686"/>
    <w:rsid w:val="00410127"/>
    <w:rsid w:val="004129A4"/>
    <w:rsid w:val="004132A5"/>
    <w:rsid w:val="00413C69"/>
    <w:rsid w:val="00421229"/>
    <w:rsid w:val="004250AD"/>
    <w:rsid w:val="004250C0"/>
    <w:rsid w:val="00433149"/>
    <w:rsid w:val="004356B9"/>
    <w:rsid w:val="00436449"/>
    <w:rsid w:val="00440983"/>
    <w:rsid w:val="004426F9"/>
    <w:rsid w:val="004518C5"/>
    <w:rsid w:val="00460919"/>
    <w:rsid w:val="00463016"/>
    <w:rsid w:val="004705BF"/>
    <w:rsid w:val="00474B2E"/>
    <w:rsid w:val="004819F4"/>
    <w:rsid w:val="004857DC"/>
    <w:rsid w:val="0049181C"/>
    <w:rsid w:val="00492D8F"/>
    <w:rsid w:val="004934E0"/>
    <w:rsid w:val="00494CF7"/>
    <w:rsid w:val="004A1E88"/>
    <w:rsid w:val="004A2E8B"/>
    <w:rsid w:val="004A39E4"/>
    <w:rsid w:val="004A6D36"/>
    <w:rsid w:val="004C2DBC"/>
    <w:rsid w:val="004C34C8"/>
    <w:rsid w:val="004D78C0"/>
    <w:rsid w:val="004E152F"/>
    <w:rsid w:val="004E32F0"/>
    <w:rsid w:val="004E4845"/>
    <w:rsid w:val="004E6DF2"/>
    <w:rsid w:val="00502656"/>
    <w:rsid w:val="005326B5"/>
    <w:rsid w:val="00532A2E"/>
    <w:rsid w:val="005348AC"/>
    <w:rsid w:val="005509C5"/>
    <w:rsid w:val="00571BF0"/>
    <w:rsid w:val="005743B6"/>
    <w:rsid w:val="0057641E"/>
    <w:rsid w:val="005803A3"/>
    <w:rsid w:val="005808B2"/>
    <w:rsid w:val="00584381"/>
    <w:rsid w:val="005A2D80"/>
    <w:rsid w:val="005B1C46"/>
    <w:rsid w:val="005C4A10"/>
    <w:rsid w:val="005C53F0"/>
    <w:rsid w:val="005E3DA1"/>
    <w:rsid w:val="005E44C2"/>
    <w:rsid w:val="005E605D"/>
    <w:rsid w:val="005E640A"/>
    <w:rsid w:val="005F51EE"/>
    <w:rsid w:val="005F6E9E"/>
    <w:rsid w:val="005F79D6"/>
    <w:rsid w:val="005F7DC1"/>
    <w:rsid w:val="00620CD3"/>
    <w:rsid w:val="00621B85"/>
    <w:rsid w:val="00626C57"/>
    <w:rsid w:val="0063485E"/>
    <w:rsid w:val="006370E7"/>
    <w:rsid w:val="00642261"/>
    <w:rsid w:val="0064714D"/>
    <w:rsid w:val="00653351"/>
    <w:rsid w:val="00656B8C"/>
    <w:rsid w:val="006612B2"/>
    <w:rsid w:val="00661529"/>
    <w:rsid w:val="00662AF6"/>
    <w:rsid w:val="00680F36"/>
    <w:rsid w:val="006863F8"/>
    <w:rsid w:val="006868ED"/>
    <w:rsid w:val="00691A1F"/>
    <w:rsid w:val="00692A03"/>
    <w:rsid w:val="00696B50"/>
    <w:rsid w:val="006A63D7"/>
    <w:rsid w:val="006A74D9"/>
    <w:rsid w:val="006A7601"/>
    <w:rsid w:val="006B1712"/>
    <w:rsid w:val="006B59ED"/>
    <w:rsid w:val="006C018E"/>
    <w:rsid w:val="006C0C32"/>
    <w:rsid w:val="006C1252"/>
    <w:rsid w:val="006C13FC"/>
    <w:rsid w:val="006C4906"/>
    <w:rsid w:val="006C7F4D"/>
    <w:rsid w:val="006D1B75"/>
    <w:rsid w:val="006D4C87"/>
    <w:rsid w:val="006D6977"/>
    <w:rsid w:val="006E18F2"/>
    <w:rsid w:val="006E56F6"/>
    <w:rsid w:val="006E5C29"/>
    <w:rsid w:val="006E7A11"/>
    <w:rsid w:val="006F303E"/>
    <w:rsid w:val="006F4A00"/>
    <w:rsid w:val="00711356"/>
    <w:rsid w:val="00715B63"/>
    <w:rsid w:val="0073482C"/>
    <w:rsid w:val="00735E16"/>
    <w:rsid w:val="007444AE"/>
    <w:rsid w:val="0075180B"/>
    <w:rsid w:val="00773AE4"/>
    <w:rsid w:val="0077751C"/>
    <w:rsid w:val="00792051"/>
    <w:rsid w:val="007A0E1A"/>
    <w:rsid w:val="007B1A13"/>
    <w:rsid w:val="007C5F4A"/>
    <w:rsid w:val="007D040A"/>
    <w:rsid w:val="007D161B"/>
    <w:rsid w:val="007D228C"/>
    <w:rsid w:val="007D2A4D"/>
    <w:rsid w:val="007D6596"/>
    <w:rsid w:val="007E3D31"/>
    <w:rsid w:val="007F0DC5"/>
    <w:rsid w:val="008166E8"/>
    <w:rsid w:val="00820E9E"/>
    <w:rsid w:val="0082259F"/>
    <w:rsid w:val="00844753"/>
    <w:rsid w:val="008459D2"/>
    <w:rsid w:val="008607BC"/>
    <w:rsid w:val="00860F0F"/>
    <w:rsid w:val="00862E39"/>
    <w:rsid w:val="00870E9B"/>
    <w:rsid w:val="008731C8"/>
    <w:rsid w:val="00875279"/>
    <w:rsid w:val="00880E00"/>
    <w:rsid w:val="00891CEA"/>
    <w:rsid w:val="00896618"/>
    <w:rsid w:val="00896D45"/>
    <w:rsid w:val="008B7E01"/>
    <w:rsid w:val="008C0A9A"/>
    <w:rsid w:val="008C401B"/>
    <w:rsid w:val="008D5451"/>
    <w:rsid w:val="008E0D9F"/>
    <w:rsid w:val="008E3CDF"/>
    <w:rsid w:val="008E40F4"/>
    <w:rsid w:val="008F04B0"/>
    <w:rsid w:val="008F1156"/>
    <w:rsid w:val="008F1385"/>
    <w:rsid w:val="008F57AE"/>
    <w:rsid w:val="008F5BF6"/>
    <w:rsid w:val="008F6366"/>
    <w:rsid w:val="00900312"/>
    <w:rsid w:val="00904CA5"/>
    <w:rsid w:val="009065CC"/>
    <w:rsid w:val="0091077A"/>
    <w:rsid w:val="00910E42"/>
    <w:rsid w:val="00915B77"/>
    <w:rsid w:val="00916140"/>
    <w:rsid w:val="00924410"/>
    <w:rsid w:val="009320A2"/>
    <w:rsid w:val="00940CF5"/>
    <w:rsid w:val="00951F01"/>
    <w:rsid w:val="0097667E"/>
    <w:rsid w:val="00980D3B"/>
    <w:rsid w:val="00984B09"/>
    <w:rsid w:val="009906A1"/>
    <w:rsid w:val="0099117D"/>
    <w:rsid w:val="009A3BAA"/>
    <w:rsid w:val="009A63BD"/>
    <w:rsid w:val="009B228D"/>
    <w:rsid w:val="009B5911"/>
    <w:rsid w:val="009C2A02"/>
    <w:rsid w:val="009D3DD2"/>
    <w:rsid w:val="009E0660"/>
    <w:rsid w:val="009F7E1D"/>
    <w:rsid w:val="00A14E61"/>
    <w:rsid w:val="00A167D7"/>
    <w:rsid w:val="00A363C6"/>
    <w:rsid w:val="00A403E0"/>
    <w:rsid w:val="00A41677"/>
    <w:rsid w:val="00A41E73"/>
    <w:rsid w:val="00A4423C"/>
    <w:rsid w:val="00A51EE2"/>
    <w:rsid w:val="00A612EB"/>
    <w:rsid w:val="00A6685B"/>
    <w:rsid w:val="00A6797E"/>
    <w:rsid w:val="00A8666D"/>
    <w:rsid w:val="00AA0085"/>
    <w:rsid w:val="00AA0AD3"/>
    <w:rsid w:val="00AB3F8B"/>
    <w:rsid w:val="00AC0D0C"/>
    <w:rsid w:val="00AC49DB"/>
    <w:rsid w:val="00AC6157"/>
    <w:rsid w:val="00AD05AD"/>
    <w:rsid w:val="00AD7D15"/>
    <w:rsid w:val="00AE0D97"/>
    <w:rsid w:val="00AF5C01"/>
    <w:rsid w:val="00AF718E"/>
    <w:rsid w:val="00B05241"/>
    <w:rsid w:val="00B05C6F"/>
    <w:rsid w:val="00B16D5B"/>
    <w:rsid w:val="00B24BEA"/>
    <w:rsid w:val="00B26267"/>
    <w:rsid w:val="00B3372D"/>
    <w:rsid w:val="00B40010"/>
    <w:rsid w:val="00B72E42"/>
    <w:rsid w:val="00B7417E"/>
    <w:rsid w:val="00B76674"/>
    <w:rsid w:val="00B776FC"/>
    <w:rsid w:val="00B877DE"/>
    <w:rsid w:val="00B91E0B"/>
    <w:rsid w:val="00BA4BC6"/>
    <w:rsid w:val="00BA7895"/>
    <w:rsid w:val="00BB2D92"/>
    <w:rsid w:val="00BB321A"/>
    <w:rsid w:val="00BB496A"/>
    <w:rsid w:val="00BB4C05"/>
    <w:rsid w:val="00BC0CA0"/>
    <w:rsid w:val="00BC1A6D"/>
    <w:rsid w:val="00BC27C5"/>
    <w:rsid w:val="00BC62BF"/>
    <w:rsid w:val="00BC650F"/>
    <w:rsid w:val="00BC733C"/>
    <w:rsid w:val="00BD6DDD"/>
    <w:rsid w:val="00BE699A"/>
    <w:rsid w:val="00BF3E4F"/>
    <w:rsid w:val="00BF5B4E"/>
    <w:rsid w:val="00BF5CC5"/>
    <w:rsid w:val="00C048F6"/>
    <w:rsid w:val="00C06441"/>
    <w:rsid w:val="00C14531"/>
    <w:rsid w:val="00C17A02"/>
    <w:rsid w:val="00C20429"/>
    <w:rsid w:val="00C35926"/>
    <w:rsid w:val="00C4318A"/>
    <w:rsid w:val="00C443F6"/>
    <w:rsid w:val="00C47B70"/>
    <w:rsid w:val="00C52149"/>
    <w:rsid w:val="00C632F9"/>
    <w:rsid w:val="00C64B85"/>
    <w:rsid w:val="00C66DA1"/>
    <w:rsid w:val="00C702DC"/>
    <w:rsid w:val="00C71DA0"/>
    <w:rsid w:val="00C86E8A"/>
    <w:rsid w:val="00C961B1"/>
    <w:rsid w:val="00CA0D9D"/>
    <w:rsid w:val="00CA1733"/>
    <w:rsid w:val="00CA5763"/>
    <w:rsid w:val="00CB2CCC"/>
    <w:rsid w:val="00CC4CAC"/>
    <w:rsid w:val="00CC5766"/>
    <w:rsid w:val="00CC622C"/>
    <w:rsid w:val="00CE504F"/>
    <w:rsid w:val="00CF3F80"/>
    <w:rsid w:val="00D07841"/>
    <w:rsid w:val="00D11217"/>
    <w:rsid w:val="00D118E7"/>
    <w:rsid w:val="00D160E8"/>
    <w:rsid w:val="00D1651A"/>
    <w:rsid w:val="00D1719D"/>
    <w:rsid w:val="00D1746C"/>
    <w:rsid w:val="00D21009"/>
    <w:rsid w:val="00D23C22"/>
    <w:rsid w:val="00D268DC"/>
    <w:rsid w:val="00D31AE8"/>
    <w:rsid w:val="00D31BDD"/>
    <w:rsid w:val="00D42F45"/>
    <w:rsid w:val="00D51766"/>
    <w:rsid w:val="00D573B1"/>
    <w:rsid w:val="00D61997"/>
    <w:rsid w:val="00D71509"/>
    <w:rsid w:val="00D73258"/>
    <w:rsid w:val="00D81656"/>
    <w:rsid w:val="00D8341E"/>
    <w:rsid w:val="00D84A05"/>
    <w:rsid w:val="00D913DF"/>
    <w:rsid w:val="00DA30E9"/>
    <w:rsid w:val="00DA4D8A"/>
    <w:rsid w:val="00DB09A5"/>
    <w:rsid w:val="00DB0DF2"/>
    <w:rsid w:val="00DB455A"/>
    <w:rsid w:val="00DB45D4"/>
    <w:rsid w:val="00DC1B12"/>
    <w:rsid w:val="00DD019F"/>
    <w:rsid w:val="00DD4E69"/>
    <w:rsid w:val="00DD7403"/>
    <w:rsid w:val="00DE0576"/>
    <w:rsid w:val="00DE1485"/>
    <w:rsid w:val="00DE339A"/>
    <w:rsid w:val="00DE53D3"/>
    <w:rsid w:val="00DE6161"/>
    <w:rsid w:val="00DE682B"/>
    <w:rsid w:val="00DF0E96"/>
    <w:rsid w:val="00DF7FB6"/>
    <w:rsid w:val="00E2073E"/>
    <w:rsid w:val="00E23818"/>
    <w:rsid w:val="00E23A2E"/>
    <w:rsid w:val="00E32E16"/>
    <w:rsid w:val="00E42E83"/>
    <w:rsid w:val="00E43B06"/>
    <w:rsid w:val="00E43DB4"/>
    <w:rsid w:val="00E6142A"/>
    <w:rsid w:val="00E6352D"/>
    <w:rsid w:val="00E6370F"/>
    <w:rsid w:val="00E70759"/>
    <w:rsid w:val="00E70BCF"/>
    <w:rsid w:val="00E71096"/>
    <w:rsid w:val="00E72F08"/>
    <w:rsid w:val="00E82611"/>
    <w:rsid w:val="00E90032"/>
    <w:rsid w:val="00E9068F"/>
    <w:rsid w:val="00E941C7"/>
    <w:rsid w:val="00E95A0E"/>
    <w:rsid w:val="00EA1309"/>
    <w:rsid w:val="00EA1DA1"/>
    <w:rsid w:val="00EB3E54"/>
    <w:rsid w:val="00EC065F"/>
    <w:rsid w:val="00EC18FD"/>
    <w:rsid w:val="00EC548F"/>
    <w:rsid w:val="00EE231C"/>
    <w:rsid w:val="00EE29E5"/>
    <w:rsid w:val="00EE3B2E"/>
    <w:rsid w:val="00EE7FE0"/>
    <w:rsid w:val="00F004B3"/>
    <w:rsid w:val="00F118AC"/>
    <w:rsid w:val="00F1438F"/>
    <w:rsid w:val="00F162E1"/>
    <w:rsid w:val="00F2317D"/>
    <w:rsid w:val="00F27AD5"/>
    <w:rsid w:val="00F33AC3"/>
    <w:rsid w:val="00F34B60"/>
    <w:rsid w:val="00F36910"/>
    <w:rsid w:val="00F40AE5"/>
    <w:rsid w:val="00F54E58"/>
    <w:rsid w:val="00F61EDA"/>
    <w:rsid w:val="00F62672"/>
    <w:rsid w:val="00F74E10"/>
    <w:rsid w:val="00F74E29"/>
    <w:rsid w:val="00F83A39"/>
    <w:rsid w:val="00F87F2D"/>
    <w:rsid w:val="00F9126D"/>
    <w:rsid w:val="00F93DD5"/>
    <w:rsid w:val="00FD0D1A"/>
    <w:rsid w:val="00FD491F"/>
    <w:rsid w:val="00FE5FD9"/>
    <w:rsid w:val="00FE61B2"/>
    <w:rsid w:val="00FF045B"/>
    <w:rsid w:val="00FF13AF"/>
    <w:rsid w:val="00FF158E"/>
    <w:rsid w:val="00FF5DC6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F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6F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6F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6F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6F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6F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6F7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6F7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6F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6F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6F79"/>
    <w:pPr>
      <w:ind w:left="1985" w:hanging="1985"/>
      <w:outlineLvl w:val="9"/>
    </w:pPr>
    <w:rPr>
      <w:b/>
    </w:rPr>
  </w:style>
  <w:style w:type="paragraph" w:customStyle="1" w:styleId="ZA">
    <w:name w:val="ZA"/>
    <w:rsid w:val="00006F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6F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6F7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006F7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006F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6F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6F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6F7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6F79"/>
    <w:pPr>
      <w:ind w:left="1134" w:hanging="1134"/>
    </w:pPr>
  </w:style>
  <w:style w:type="paragraph" w:styleId="TOC4">
    <w:name w:val="toc 4"/>
    <w:basedOn w:val="TOC3"/>
    <w:semiHidden/>
    <w:rsid w:val="00006F79"/>
    <w:pPr>
      <w:ind w:left="1418" w:hanging="1418"/>
    </w:pPr>
  </w:style>
  <w:style w:type="paragraph" w:styleId="TOC5">
    <w:name w:val="toc 5"/>
    <w:basedOn w:val="TOC4"/>
    <w:semiHidden/>
    <w:rsid w:val="00006F79"/>
    <w:pPr>
      <w:ind w:left="1701" w:hanging="1701"/>
    </w:pPr>
  </w:style>
  <w:style w:type="paragraph" w:styleId="TOC6">
    <w:name w:val="toc 6"/>
    <w:basedOn w:val="TOC5"/>
    <w:next w:val="Normal"/>
    <w:semiHidden/>
    <w:rsid w:val="00006F79"/>
    <w:pPr>
      <w:ind w:left="1985" w:hanging="1985"/>
    </w:pPr>
  </w:style>
  <w:style w:type="paragraph" w:styleId="TOC7">
    <w:name w:val="toc 7"/>
    <w:basedOn w:val="TOC6"/>
    <w:next w:val="Normal"/>
    <w:semiHidden/>
    <w:rsid w:val="00006F79"/>
    <w:pPr>
      <w:ind w:left="2268" w:hanging="2268"/>
    </w:pPr>
  </w:style>
  <w:style w:type="paragraph" w:styleId="TOC8">
    <w:name w:val="toc 8"/>
    <w:basedOn w:val="TOC1"/>
    <w:semiHidden/>
    <w:rsid w:val="00006F7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6F79"/>
    <w:pPr>
      <w:ind w:left="1418" w:hanging="1418"/>
    </w:pPr>
  </w:style>
  <w:style w:type="paragraph" w:customStyle="1" w:styleId="TT">
    <w:name w:val="TT"/>
    <w:basedOn w:val="Heading1"/>
    <w:next w:val="Normal"/>
    <w:rsid w:val="00006F79"/>
    <w:pPr>
      <w:outlineLvl w:val="9"/>
    </w:pPr>
  </w:style>
  <w:style w:type="paragraph" w:customStyle="1" w:styleId="TAH">
    <w:name w:val="TAH"/>
    <w:basedOn w:val="TAC"/>
    <w:rsid w:val="00006F79"/>
    <w:rPr>
      <w:b/>
    </w:rPr>
  </w:style>
  <w:style w:type="paragraph" w:customStyle="1" w:styleId="TAC">
    <w:name w:val="TAC"/>
    <w:basedOn w:val="TAL"/>
    <w:rsid w:val="00006F79"/>
    <w:pPr>
      <w:jc w:val="center"/>
    </w:pPr>
  </w:style>
  <w:style w:type="paragraph" w:customStyle="1" w:styleId="TAL">
    <w:name w:val="TAL"/>
    <w:basedOn w:val="Normal"/>
    <w:link w:val="TALChar"/>
    <w:rsid w:val="00006F7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6F7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6F7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6F7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6F7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6F7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6F79"/>
    <w:pPr>
      <w:spacing w:after="0"/>
    </w:pPr>
    <w:rPr>
      <w:rFonts w:eastAsia="Times New Roman"/>
    </w:rPr>
  </w:style>
  <w:style w:type="paragraph" w:customStyle="1" w:styleId="LD">
    <w:name w:val="LD"/>
    <w:rsid w:val="00006F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6F79"/>
    <w:pPr>
      <w:spacing w:after="0"/>
    </w:pPr>
  </w:style>
  <w:style w:type="paragraph" w:customStyle="1" w:styleId="EW">
    <w:name w:val="EW"/>
    <w:basedOn w:val="EX"/>
    <w:rsid w:val="00006F79"/>
    <w:pPr>
      <w:spacing w:after="0"/>
    </w:pPr>
  </w:style>
  <w:style w:type="paragraph" w:customStyle="1" w:styleId="B2">
    <w:name w:val="B2"/>
    <w:basedOn w:val="Normal"/>
    <w:rsid w:val="00006F79"/>
    <w:pPr>
      <w:ind w:left="851" w:hanging="284"/>
    </w:pPr>
  </w:style>
  <w:style w:type="paragraph" w:customStyle="1" w:styleId="B1">
    <w:name w:val="B1"/>
    <w:basedOn w:val="Normal"/>
    <w:link w:val="B1Char"/>
    <w:rsid w:val="00006F79"/>
    <w:pPr>
      <w:ind w:left="568" w:hanging="284"/>
    </w:pPr>
  </w:style>
  <w:style w:type="paragraph" w:customStyle="1" w:styleId="B3">
    <w:name w:val="B3"/>
    <w:basedOn w:val="Normal"/>
    <w:rsid w:val="00006F79"/>
    <w:pPr>
      <w:ind w:left="1135" w:hanging="284"/>
    </w:pPr>
  </w:style>
  <w:style w:type="paragraph" w:customStyle="1" w:styleId="B4">
    <w:name w:val="B4"/>
    <w:basedOn w:val="Normal"/>
    <w:rsid w:val="00006F79"/>
    <w:pPr>
      <w:ind w:left="1418" w:hanging="284"/>
    </w:pPr>
  </w:style>
  <w:style w:type="paragraph" w:customStyle="1" w:styleId="B5">
    <w:name w:val="B5"/>
    <w:basedOn w:val="Normal"/>
    <w:rsid w:val="00006F79"/>
    <w:pPr>
      <w:ind w:left="1702" w:hanging="284"/>
    </w:pPr>
  </w:style>
  <w:style w:type="paragraph" w:customStyle="1" w:styleId="EQ">
    <w:name w:val="EQ"/>
    <w:basedOn w:val="Normal"/>
    <w:next w:val="Normal"/>
    <w:rsid w:val="00006F7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6F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6F79"/>
    <w:pPr>
      <w:keepNext w:val="0"/>
      <w:spacing w:before="0" w:after="240"/>
    </w:pPr>
  </w:style>
  <w:style w:type="paragraph" w:customStyle="1" w:styleId="NF">
    <w:name w:val="NF"/>
    <w:basedOn w:val="NO"/>
    <w:rsid w:val="00006F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F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6F79"/>
    <w:pPr>
      <w:jc w:val="right"/>
    </w:pPr>
  </w:style>
  <w:style w:type="paragraph" w:customStyle="1" w:styleId="TAN">
    <w:name w:val="TAN"/>
    <w:basedOn w:val="TAL"/>
    <w:rsid w:val="00006F79"/>
    <w:pPr>
      <w:ind w:left="851" w:hanging="851"/>
    </w:pPr>
  </w:style>
  <w:style w:type="character" w:customStyle="1" w:styleId="ZGSM">
    <w:name w:val="ZGSM"/>
    <w:rsid w:val="00006F79"/>
  </w:style>
  <w:style w:type="paragraph" w:customStyle="1" w:styleId="AP">
    <w:name w:val="AP"/>
    <w:basedOn w:val="Normal"/>
    <w:rsid w:val="00006F7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006F79"/>
    <w:rPr>
      <w:color w:val="FF0000"/>
    </w:rPr>
  </w:style>
  <w:style w:type="paragraph" w:customStyle="1" w:styleId="ZD">
    <w:name w:val="ZD"/>
    <w:rsid w:val="00006F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6F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6F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6F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6F79"/>
    <w:pPr>
      <w:framePr w:wrap="notBeside" w:y="16161"/>
    </w:pPr>
  </w:style>
  <w:style w:type="paragraph" w:styleId="Footer">
    <w:name w:val="footer"/>
    <w:basedOn w:val="Normal"/>
    <w:rsid w:val="00006F7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6F7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6F7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A403E0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A403E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A403E0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E6370F"/>
    <w:rPr>
      <w:sz w:val="21"/>
      <w:szCs w:val="21"/>
    </w:rPr>
  </w:style>
  <w:style w:type="paragraph" w:styleId="CommentText">
    <w:name w:val="annotation text"/>
    <w:basedOn w:val="Normal"/>
    <w:link w:val="CommentTextChar"/>
    <w:rsid w:val="00E6370F"/>
  </w:style>
  <w:style w:type="character" w:customStyle="1" w:styleId="CommentTextChar">
    <w:name w:val="Comment Text Char"/>
    <w:link w:val="CommentText"/>
    <w:rsid w:val="00E6370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F"/>
    <w:rPr>
      <w:b/>
      <w:bCs/>
    </w:rPr>
  </w:style>
  <w:style w:type="character" w:customStyle="1" w:styleId="CommentSubjectChar">
    <w:name w:val="Comment Subject Char"/>
    <w:link w:val="CommentSubject"/>
    <w:rsid w:val="00E6370F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7D6596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860F0F"/>
    <w:rPr>
      <w:rFonts w:ascii="Calibri Light" w:eastAsia="SimHei" w:hAnsi="Calibri Light"/>
    </w:rPr>
  </w:style>
  <w:style w:type="character" w:customStyle="1" w:styleId="TFChar">
    <w:name w:val="TF Char"/>
    <w:link w:val="TF"/>
    <w:rsid w:val="00860F0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FF75F8"/>
    <w:rPr>
      <w:rFonts w:eastAsia="Times New Roman"/>
      <w:color w:val="000000"/>
      <w:lang w:val="en-GB" w:eastAsia="ja-JP"/>
    </w:rPr>
  </w:style>
  <w:style w:type="character" w:customStyle="1" w:styleId="apple-converted-space">
    <w:name w:val="apple-converted-space"/>
    <w:basedOn w:val="DefaultParagraphFont"/>
    <w:rsid w:val="00F83A39"/>
  </w:style>
  <w:style w:type="character" w:customStyle="1" w:styleId="NOChar">
    <w:name w:val="NO Char"/>
    <w:rsid w:val="00CA0D9D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53D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DE53D3"/>
    <w:rPr>
      <w:color w:val="0000FF"/>
      <w:u w:val="single"/>
    </w:rPr>
  </w:style>
  <w:style w:type="character" w:styleId="FollowedHyperlink">
    <w:name w:val="FollowedHyperlink"/>
    <w:rsid w:val="00DE53D3"/>
    <w:rPr>
      <w:color w:val="954F72"/>
      <w:u w:val="single"/>
    </w:rPr>
  </w:style>
  <w:style w:type="character" w:customStyle="1" w:styleId="Heading4Char">
    <w:name w:val="Heading 4 Char"/>
    <w:link w:val="Heading4"/>
    <w:rsid w:val="00620CD3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63485E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link w:val="Heading3"/>
    <w:rsid w:val="0063485E"/>
    <w:rPr>
      <w:rFonts w:ascii="Arial" w:hAnsi="Arial"/>
      <w:sz w:val="28"/>
      <w:lang w:val="en-GB" w:eastAsia="ja-JP"/>
    </w:rPr>
  </w:style>
  <w:style w:type="table" w:styleId="TableGrid">
    <w:name w:val="Table Grid"/>
    <w:basedOn w:val="TableNormal"/>
    <w:rsid w:val="00711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43644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36449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B776FC"/>
    <w:pPr>
      <w:ind w:left="720"/>
      <w:contextualSpacing/>
    </w:pPr>
  </w:style>
  <w:style w:type="paragraph" w:styleId="Revision">
    <w:name w:val="Revision"/>
    <w:hidden/>
    <w:uiPriority w:val="99"/>
    <w:semiHidden/>
    <w:rsid w:val="00E42E83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4802-FA13-4122-83B9-08A38ED3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of solution 6.5.5</vt:lpstr>
    </vt:vector>
  </TitlesOfParts>
  <Company>Huawei Technologies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solution 6.5.5</dc:title>
  <dc:creator>Patrice Hédé</dc:creator>
  <cp:lastModifiedBy>Patrice Hédé 2 </cp:lastModifiedBy>
  <cp:revision>4</cp:revision>
  <cp:lastPrinted>2003-09-26T15:29:00Z</cp:lastPrinted>
  <dcterms:created xsi:type="dcterms:W3CDTF">2016-11-15T20:25:00Z</dcterms:created>
  <dcterms:modified xsi:type="dcterms:W3CDTF">2016-11-15T22:38:00Z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(3)DWMAfrHA6jsec/u/0nz+chfloN3AvTQ0ZRfrSFPqFDxHeucD06ItaL3ayu5sl4rTMDHsFSIZ_x000d_
AGlToDJ8rtVJ82va8fF3sTiyzCDlEka+r4WERSfGxPAG1J4Q5pe6qj4LeqWiikywW0Jgvo4B_x000d_
Q8LzuwDw7FRyVviYc0QgSm/0l/M/xD3KDflTDjH1LLuT3iVT84JdWmhmqaOebMw45ZYdCC+a_x000d_
iD/ycSSJyjCtHAZSAk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k4NfS0vx5ma19IlKLKJJCG5pHdxUISYVQuqY9iVqB+Jzh82C9vXg8w_x000d_
WkH3vZMXKmBLluRYDvsG3iRWPFrjF18A5WZIVhhjQDLXyl++HLjablgDl92puY+Ej9rvsqaj_x000d_
cizCs7btQtsGudzHzsLXr5LoURPgnmBc3UtycRl1CgzPvBQZ3uXn1qKEuMVR2uelXXlRiSgI_x000d_
wSlxy3Gr4UVzcFHmuleQqvOqJSKme8DcOclf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TzVv2QjPHjICd5JqcM7vXhtnPXpPCACiBvBo_x000d_
BGKiVYWmZ9pKznz4SAIMlj+mc37bDA==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1478539506</vt:lpwstr>
  </property>
</Properties>
</file>